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515A21" w:rsidRDefault="006C43EF" w:rsidP="00515A21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515A21">
        <w:rPr>
          <w:rFonts w:ascii="Open Sans" w:hAnsi="Open Sans" w:cs="Open Sans"/>
          <w:b/>
          <w:bCs/>
          <w:sz w:val="20"/>
          <w:szCs w:val="20"/>
        </w:rPr>
        <w:t>A</w:t>
      </w:r>
      <w:r w:rsidR="00C35D82" w:rsidRPr="00515A21">
        <w:rPr>
          <w:rFonts w:ascii="Open Sans" w:hAnsi="Open Sans" w:cs="Open Sans"/>
          <w:b/>
          <w:bCs/>
          <w:sz w:val="20"/>
          <w:szCs w:val="20"/>
        </w:rPr>
        <w:t xml:space="preserve">NEXO </w:t>
      </w:r>
      <w:r w:rsidR="00D80F06">
        <w:rPr>
          <w:rFonts w:ascii="Open Sans" w:hAnsi="Open Sans" w:cs="Open Sans"/>
          <w:b/>
          <w:bCs/>
          <w:sz w:val="20"/>
          <w:szCs w:val="20"/>
        </w:rPr>
        <w:t xml:space="preserve">MÉTODOS DE </w:t>
      </w:r>
      <w:r w:rsidR="00515A21" w:rsidRPr="00515A21">
        <w:rPr>
          <w:rFonts w:ascii="Open Sans" w:hAnsi="Open Sans" w:cs="Open Sans"/>
          <w:b/>
          <w:bCs/>
          <w:sz w:val="20"/>
          <w:szCs w:val="20"/>
        </w:rPr>
        <w:t>EUTANASIA</w:t>
      </w:r>
    </w:p>
    <w:p w:rsidR="00F66717" w:rsidRPr="00515A21" w:rsidRDefault="00F66717" w:rsidP="00515A21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515A21" w:rsidRPr="00F36BF4" w:rsidRDefault="00515A21" w:rsidP="00515A2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bookmarkStart w:id="0" w:name="Texto9"/>
      <w:r w:rsidRPr="00F36BF4">
        <w:rPr>
          <w:rFonts w:ascii="Open Sans" w:hAnsi="Open Sans" w:cs="Open Sans"/>
          <w:b/>
          <w:sz w:val="20"/>
          <w:szCs w:val="20"/>
        </w:rPr>
        <w:t>Métodos de eutanasia</w:t>
      </w:r>
    </w:p>
    <w:bookmarkEnd w:id="0"/>
    <w:p w:rsidR="00515A21" w:rsidRPr="00515A21" w:rsidRDefault="00515A21" w:rsidP="00F36BF4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39"/>
        <w:gridCol w:w="5500"/>
      </w:tblGrid>
      <w:tr w:rsidR="00515A21" w:rsidRPr="00515A21" w:rsidTr="00515A21">
        <w:trPr>
          <w:trHeight w:val="58"/>
          <w:jc w:val="center"/>
        </w:trPr>
        <w:tc>
          <w:tcPr>
            <w:tcW w:w="2628" w:type="dxa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Métodos físicos</w:t>
            </w:r>
          </w:p>
        </w:tc>
        <w:tc>
          <w:tcPr>
            <w:tcW w:w="3420" w:type="dxa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Métodos farmacológicos</w:t>
            </w:r>
          </w:p>
        </w:tc>
      </w:tr>
      <w:tr w:rsidR="00515A21" w:rsidRPr="00515A21" w:rsidTr="00515A21">
        <w:trPr>
          <w:jc w:val="center"/>
        </w:trPr>
        <w:tc>
          <w:tcPr>
            <w:tcW w:w="6120" w:type="dxa"/>
            <w:gridSpan w:val="2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Aceptables en el animal consciente</w:t>
            </w:r>
          </w:p>
        </w:tc>
      </w:tr>
      <w:tr w:rsidR="00515A21" w:rsidRPr="00515A21" w:rsidTr="00515A21">
        <w:trPr>
          <w:jc w:val="center"/>
        </w:trPr>
        <w:tc>
          <w:tcPr>
            <w:tcW w:w="2628" w:type="dxa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Disparo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Concusión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Aturdimiento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eléctrico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Dislocación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cervical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Decapitación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Maceración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Irradiación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con microondas</w:t>
            </w:r>
          </w:p>
        </w:tc>
        <w:tc>
          <w:tcPr>
            <w:tcW w:w="3420" w:type="dxa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Agentes inhalatorios: Dióxido de carbo</w:t>
            </w: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o,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Monóxido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de carbono,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Anestésicos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inhalatorios Agentes para animales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acuáticos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(diluidos en el agua)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Benzocaína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515A21">
              <w:rPr>
                <w:rFonts w:ascii="Open Sans" w:hAnsi="Open Sans" w:cs="Open Sans"/>
                <w:sz w:val="20"/>
                <w:szCs w:val="20"/>
              </w:rPr>
              <w:t>Tricaina</w:t>
            </w:r>
            <w:proofErr w:type="spellEnd"/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(MS-222), </w:t>
            </w:r>
            <w:proofErr w:type="spellStart"/>
            <w:r w:rsidRPr="00515A21">
              <w:rPr>
                <w:rFonts w:ascii="Open Sans" w:hAnsi="Open Sans" w:cs="Open Sans"/>
                <w:sz w:val="20"/>
                <w:szCs w:val="20"/>
              </w:rPr>
              <w:t>Etomidato</w:t>
            </w:r>
            <w:proofErr w:type="spellEnd"/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515A21">
              <w:rPr>
                <w:rFonts w:ascii="Open Sans" w:hAnsi="Open Sans" w:cs="Open Sans"/>
                <w:sz w:val="20"/>
                <w:szCs w:val="20"/>
              </w:rPr>
              <w:t>metomidato</w:t>
            </w:r>
            <w:proofErr w:type="spellEnd"/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515A21">
              <w:rPr>
                <w:rFonts w:ascii="Open Sans" w:hAnsi="Open Sans" w:cs="Open Sans"/>
                <w:sz w:val="20"/>
                <w:szCs w:val="20"/>
              </w:rPr>
              <w:t>Quinaldina</w:t>
            </w:r>
            <w:proofErr w:type="spellEnd"/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 Agentes inyectables: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Barbitúricos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, T-61</w:t>
            </w:r>
          </w:p>
        </w:tc>
      </w:tr>
      <w:tr w:rsidR="00515A21" w:rsidRPr="00515A21" w:rsidTr="00515A21">
        <w:trPr>
          <w:jc w:val="center"/>
        </w:trPr>
        <w:tc>
          <w:tcPr>
            <w:tcW w:w="6048" w:type="dxa"/>
            <w:gridSpan w:val="2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Aceptables en el animal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inconsciente</w:t>
            </w:r>
          </w:p>
        </w:tc>
      </w:tr>
      <w:tr w:rsidR="00515A21" w:rsidRPr="00515A21" w:rsidTr="00515A21">
        <w:trPr>
          <w:jc w:val="center"/>
        </w:trPr>
        <w:tc>
          <w:tcPr>
            <w:tcW w:w="2628" w:type="dxa"/>
            <w:hideMark/>
          </w:tcPr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Inserción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de aguja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Congelación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rápida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Esanguinació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n</w:t>
            </w:r>
            <w:proofErr w:type="spellEnd"/>
          </w:p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Nitrógeno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\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argón</w:t>
            </w:r>
          </w:p>
        </w:tc>
        <w:tc>
          <w:tcPr>
            <w:tcW w:w="3420" w:type="dxa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Etanol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Hidrato de cloral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 xml:space="preserve">Cloruro </w:t>
            </w:r>
            <w:r w:rsidR="00F36BF4" w:rsidRPr="00515A21">
              <w:rPr>
                <w:rFonts w:ascii="Open Sans" w:hAnsi="Open Sans" w:cs="Open Sans"/>
                <w:sz w:val="20"/>
                <w:szCs w:val="20"/>
              </w:rPr>
              <w:t>potásico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Embolia gaseosa</w:t>
            </w:r>
          </w:p>
        </w:tc>
      </w:tr>
      <w:tr w:rsidR="00515A21" w:rsidRPr="00515A21" w:rsidTr="00515A21">
        <w:trPr>
          <w:jc w:val="center"/>
        </w:trPr>
        <w:tc>
          <w:tcPr>
            <w:tcW w:w="6048" w:type="dxa"/>
            <w:gridSpan w:val="2"/>
            <w:hideMark/>
          </w:tcPr>
          <w:p w:rsidR="00515A21" w:rsidRPr="00515A21" w:rsidRDefault="00515A21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Inaceptables</w:t>
            </w:r>
          </w:p>
        </w:tc>
      </w:tr>
      <w:tr w:rsidR="00515A21" w:rsidRPr="00515A21" w:rsidTr="00515A21">
        <w:trPr>
          <w:jc w:val="center"/>
        </w:trPr>
        <w:tc>
          <w:tcPr>
            <w:tcW w:w="2628" w:type="dxa"/>
            <w:hideMark/>
          </w:tcPr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Descompresión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\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vacío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Hipotermia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Hipertermia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Ahogamiento</w:t>
            </w:r>
            <w:r w:rsidR="00F36BF4">
              <w:rPr>
                <w:rFonts w:ascii="Open Sans" w:hAnsi="Open Sans" w:cs="Open Sans"/>
                <w:sz w:val="20"/>
                <w:szCs w:val="20"/>
              </w:rPr>
              <w:t xml:space="preserve"> \ extracción del agua</w:t>
            </w:r>
          </w:p>
          <w:p w:rsidR="00515A21" w:rsidRPr="00515A21" w:rsidRDefault="00515A21" w:rsidP="00515A2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Rotura de cuello</w:t>
            </w:r>
          </w:p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Estrangulación</w:t>
            </w:r>
          </w:p>
        </w:tc>
        <w:tc>
          <w:tcPr>
            <w:tcW w:w="3420" w:type="dxa"/>
            <w:hideMark/>
          </w:tcPr>
          <w:p w:rsidR="00515A21" w:rsidRPr="00515A21" w:rsidRDefault="00F36BF4" w:rsidP="00515A21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15A21">
              <w:rPr>
                <w:rFonts w:ascii="Open Sans" w:hAnsi="Open Sans" w:cs="Open Sans"/>
                <w:sz w:val="20"/>
                <w:szCs w:val="20"/>
              </w:rPr>
              <w:t>Protóxido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nitrógeno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Ciclopropano</w:t>
            </w:r>
            <w:proofErr w:type="spellEnd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Éter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dietílico</w:t>
            </w:r>
            <w:proofErr w:type="spellEnd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Cloroformo, </w:t>
            </w:r>
            <w:proofErr w:type="spellStart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Metoxiflurano</w:t>
            </w:r>
            <w:proofErr w:type="spellEnd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Tricloroetileno</w:t>
            </w:r>
            <w:proofErr w:type="spellEnd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Gas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cianhídrico</w:t>
            </w:r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2-fenoxietanol, Uretano, Bloqueantes neuromusculares, </w:t>
            </w:r>
            <w:proofErr w:type="spellStart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>Ketamina</w:t>
            </w:r>
            <w:proofErr w:type="spellEnd"/>
            <w:r w:rsidR="00515A21" w:rsidRPr="00515A21">
              <w:rPr>
                <w:rFonts w:ascii="Open Sans" w:hAnsi="Open Sans" w:cs="Open Sans"/>
                <w:sz w:val="20"/>
                <w:szCs w:val="20"/>
              </w:rPr>
              <w:t xml:space="preserve">, Sedantes, Sulfato </w:t>
            </w:r>
            <w:r w:rsidRPr="00515A21">
              <w:rPr>
                <w:rFonts w:ascii="Open Sans" w:hAnsi="Open Sans" w:cs="Open Sans"/>
                <w:sz w:val="20"/>
                <w:szCs w:val="20"/>
              </w:rPr>
              <w:t>magnésico</w:t>
            </w:r>
          </w:p>
        </w:tc>
      </w:tr>
    </w:tbl>
    <w:p w:rsidR="00515A21" w:rsidRPr="00515A21" w:rsidRDefault="00515A21" w:rsidP="00515A21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515A21" w:rsidRPr="00515A21" w:rsidSect="0022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38" w:rsidRDefault="00563038">
      <w:pPr>
        <w:rPr>
          <w:rFonts w:hint="eastAsia"/>
        </w:rPr>
      </w:pPr>
      <w:r>
        <w:separator/>
      </w:r>
    </w:p>
  </w:endnote>
  <w:endnote w:type="continuationSeparator" w:id="0">
    <w:p w:rsidR="00563038" w:rsidRDefault="005630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06" w:rsidRDefault="00D80F06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7" w:rsidRDefault="00184D07" w:rsidP="00A54080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</w:t>
    </w:r>
    <w:r w:rsidR="00D80F06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:</w:t>
    </w:r>
  </w:p>
  <w:p w:rsidR="00184D07" w:rsidRDefault="00A54080" w:rsidP="00184D07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bookmarkStart w:id="1" w:name="_GoBack"/>
    <w:bookmarkEnd w:id="1"/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ersión:</w:t>
    </w: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 xml:space="preserve"> 0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1</w:t>
    </w:r>
  </w:p>
  <w:p w:rsidR="009534B3" w:rsidRDefault="009534B3" w:rsidP="009534B3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9534B3" w:rsidRPr="009534B3" w:rsidRDefault="009534B3" w:rsidP="009534B3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06" w:rsidRDefault="00D80F06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38" w:rsidRDefault="005630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3038" w:rsidRDefault="005630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06" w:rsidRDefault="00D80F06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00" w:rsidRDefault="00F67A0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18B85AF5" wp14:editId="73862F95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06" w:rsidRDefault="00D80F06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6F"/>
    <w:multiLevelType w:val="hybridMultilevel"/>
    <w:tmpl w:val="56880016"/>
    <w:lvl w:ilvl="0" w:tplc="81FC2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6C9"/>
    <w:multiLevelType w:val="hybridMultilevel"/>
    <w:tmpl w:val="3B30EF48"/>
    <w:lvl w:ilvl="0" w:tplc="521A25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A24"/>
    <w:multiLevelType w:val="hybridMultilevel"/>
    <w:tmpl w:val="B0E61B5E"/>
    <w:lvl w:ilvl="0" w:tplc="A6688D9A">
      <w:start w:val="2"/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E49"/>
    <w:multiLevelType w:val="hybridMultilevel"/>
    <w:tmpl w:val="640808AE"/>
    <w:lvl w:ilvl="0" w:tplc="60529D8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EDE"/>
    <w:multiLevelType w:val="hybridMultilevel"/>
    <w:tmpl w:val="D8BE9F4E"/>
    <w:lvl w:ilvl="0" w:tplc="AC0E095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BC9"/>
    <w:multiLevelType w:val="hybridMultilevel"/>
    <w:tmpl w:val="502AD4A6"/>
    <w:lvl w:ilvl="0" w:tplc="B14EA2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6012"/>
    <w:multiLevelType w:val="hybridMultilevel"/>
    <w:tmpl w:val="DAEE88C8"/>
    <w:lvl w:ilvl="0" w:tplc="C4884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B8F8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DC9E28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Open Sans" w:eastAsia="SimSun" w:hAnsi="Open Sans" w:cs="Open Sans"/>
      </w:rPr>
    </w:lvl>
    <w:lvl w:ilvl="3" w:tplc="739495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4132"/>
    <w:multiLevelType w:val="hybridMultilevel"/>
    <w:tmpl w:val="507864A4"/>
    <w:lvl w:ilvl="0" w:tplc="6FA6B8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1610"/>
    <w:rsid w:val="000565C9"/>
    <w:rsid w:val="0008664F"/>
    <w:rsid w:val="000C7A23"/>
    <w:rsid w:val="0011427A"/>
    <w:rsid w:val="0012792D"/>
    <w:rsid w:val="00152E97"/>
    <w:rsid w:val="00184D07"/>
    <w:rsid w:val="001B1260"/>
    <w:rsid w:val="001B6F58"/>
    <w:rsid w:val="0021512C"/>
    <w:rsid w:val="00217634"/>
    <w:rsid w:val="00223295"/>
    <w:rsid w:val="00244EB1"/>
    <w:rsid w:val="002B6213"/>
    <w:rsid w:val="002F768D"/>
    <w:rsid w:val="0034503E"/>
    <w:rsid w:val="003845B2"/>
    <w:rsid w:val="003F5D1B"/>
    <w:rsid w:val="00473006"/>
    <w:rsid w:val="00515A21"/>
    <w:rsid w:val="00517CEC"/>
    <w:rsid w:val="00563038"/>
    <w:rsid w:val="00657151"/>
    <w:rsid w:val="006A604A"/>
    <w:rsid w:val="006C43EF"/>
    <w:rsid w:val="006E4B85"/>
    <w:rsid w:val="00721999"/>
    <w:rsid w:val="00756F29"/>
    <w:rsid w:val="007D4232"/>
    <w:rsid w:val="007E62A3"/>
    <w:rsid w:val="007F0E58"/>
    <w:rsid w:val="008658E1"/>
    <w:rsid w:val="009534B3"/>
    <w:rsid w:val="009E4272"/>
    <w:rsid w:val="00A54080"/>
    <w:rsid w:val="00AB4BB4"/>
    <w:rsid w:val="00AD16C7"/>
    <w:rsid w:val="00B11877"/>
    <w:rsid w:val="00B24ABB"/>
    <w:rsid w:val="00BF1463"/>
    <w:rsid w:val="00C35D82"/>
    <w:rsid w:val="00C37EB6"/>
    <w:rsid w:val="00C570F6"/>
    <w:rsid w:val="00CA1744"/>
    <w:rsid w:val="00D80F06"/>
    <w:rsid w:val="00E74320"/>
    <w:rsid w:val="00F36BF4"/>
    <w:rsid w:val="00F66717"/>
    <w:rsid w:val="00F67A00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9534B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9534B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1CD-ECE7-44C6-9EB6-6C772B72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cp:lastPrinted>2019-08-23T14:22:00Z</cp:lastPrinted>
  <dcterms:created xsi:type="dcterms:W3CDTF">2019-11-29T15:15:00Z</dcterms:created>
  <dcterms:modified xsi:type="dcterms:W3CDTF">2020-04-24T15:00:00Z</dcterms:modified>
</cp:coreProperties>
</file>